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F2" w:rsidRDefault="002805F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805F2" w:rsidRDefault="002805F2">
      <w:pPr>
        <w:spacing w:after="1" w:line="220" w:lineRule="atLeast"/>
        <w:ind w:firstLine="540"/>
        <w:jc w:val="both"/>
        <w:outlineLvl w:val="0"/>
      </w:pPr>
    </w:p>
    <w:p w:rsidR="002805F2" w:rsidRDefault="002805F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2805F2" w:rsidRDefault="002805F2">
      <w:pPr>
        <w:spacing w:after="1" w:line="220" w:lineRule="atLeast"/>
        <w:jc w:val="center"/>
      </w:pP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18 октября 2014 г. N 1075</w:t>
      </w:r>
    </w:p>
    <w:p w:rsidR="002805F2" w:rsidRDefault="002805F2">
      <w:pPr>
        <w:spacing w:after="1" w:line="220" w:lineRule="atLeast"/>
        <w:jc w:val="center"/>
      </w:pP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СРЕДНЕДУШЕВОГО ДОХОДА ДЛЯ ПРЕДОСТАВЛЕНИЯ</w:t>
      </w: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БЕСПЛАТНО</w:t>
      </w:r>
    </w:p>
    <w:p w:rsidR="002805F2" w:rsidRDefault="002805F2">
      <w:pPr>
        <w:spacing w:after="1" w:line="220" w:lineRule="atLeast"/>
        <w:jc w:val="center"/>
      </w:pP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2805F2" w:rsidRDefault="002805F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805F2" w:rsidRDefault="002805F2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2805F2" w:rsidRDefault="002805F2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2805F2" w:rsidRDefault="002805F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2805F2" w:rsidRDefault="002805F2">
      <w:pPr>
        <w:spacing w:after="1" w:line="220" w:lineRule="atLeast"/>
        <w:jc w:val="right"/>
      </w:pPr>
      <w:r>
        <w:rPr>
          <w:rFonts w:ascii="Calibri" w:hAnsi="Calibri" w:cs="Calibri"/>
        </w:rPr>
        <w:t>от 18 октября 2014 г. N 1075</w:t>
      </w:r>
    </w:p>
    <w:p w:rsidR="002805F2" w:rsidRDefault="002805F2">
      <w:pPr>
        <w:spacing w:after="1" w:line="220" w:lineRule="atLeast"/>
        <w:jc w:val="center"/>
      </w:pPr>
    </w:p>
    <w:p w:rsidR="002805F2" w:rsidRDefault="002805F2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ПРАВИЛА</w:t>
      </w: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СРЕДНЕДУШЕВОГО ДОХОДА ДЛЯ ПРЕДОСТАВЛЕНИЯ</w:t>
      </w:r>
    </w:p>
    <w:p w:rsidR="002805F2" w:rsidRDefault="002805F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БЕСПЛАТНО</w:t>
      </w:r>
    </w:p>
    <w:p w:rsidR="002805F2" w:rsidRDefault="002805F2">
      <w:pPr>
        <w:spacing w:after="1" w:line="220" w:lineRule="atLeast"/>
        <w:jc w:val="center"/>
      </w:pP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В целях настоящих Правил: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</w:t>
      </w:r>
      <w:r>
        <w:rPr>
          <w:rFonts w:ascii="Calibri" w:hAnsi="Calibri" w:cs="Calibri"/>
        </w:rPr>
        <w:lastRenderedPageBreak/>
        <w:t>одиноко проживающего гражданина и принадлежащего им (ему) имущества на праве собственности.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При расчете среднедушевого дохода в состав семьи не включаются: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д) доходы от реализации: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2805F2" w:rsidRDefault="002805F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spacing w:after="1" w:line="220" w:lineRule="atLeast"/>
        <w:ind w:firstLine="540"/>
        <w:jc w:val="both"/>
      </w:pPr>
    </w:p>
    <w:p w:rsidR="002805F2" w:rsidRDefault="002805F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F9D" w:rsidRDefault="001A2F9D">
      <w:bookmarkStart w:id="1" w:name="_GoBack"/>
      <w:bookmarkEnd w:id="1"/>
    </w:p>
    <w:sectPr w:rsidR="001A2F9D" w:rsidSect="009B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C1"/>
    <w:rsid w:val="000C5BC1"/>
    <w:rsid w:val="001A2F9D"/>
    <w:rsid w:val="0022706E"/>
    <w:rsid w:val="002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0D56-8548-4531-A74E-72C5B85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(new)"/>
    <w:basedOn w:val="a"/>
    <w:link w:val="a4"/>
    <w:autoRedefine/>
    <w:qFormat/>
    <w:rsid w:val="0022706E"/>
    <w:pPr>
      <w:spacing w:after="120" w:line="276" w:lineRule="auto"/>
    </w:pPr>
    <w:rPr>
      <w:sz w:val="24"/>
    </w:rPr>
  </w:style>
  <w:style w:type="character" w:customStyle="1" w:styleId="a4">
    <w:name w:val="Основной текст Знак"/>
    <w:aliases w:val="Основной текст (new) Знак"/>
    <w:basedOn w:val="a0"/>
    <w:link w:val="a3"/>
    <w:rsid w:val="002270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E51A7926A9B3EC0C11C392176C39BCF1368179667D9350099C6BE372BF526594BAA6D438559CsDT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EE51A7926A9B3EC0C11C392176C39BCF1368179667D9350099C6BE372BF526594BAA6D438559DsDT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EE51A7926A9B3EC0C11C392176C39BCF1368179667D9350099C6BE3s7T2I" TargetMode="External"/><Relationship Id="rId5" Type="http://schemas.openxmlformats.org/officeDocument/2006/relationships/hyperlink" Target="consultantplus://offline/ref=542EE51A7926A9B3EC0C11C392176C39BCF1368179667D9350099C6BE372BF526594BAA6D438559CsDT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2017-05-12T08:19:00Z</dcterms:created>
  <dcterms:modified xsi:type="dcterms:W3CDTF">2017-05-12T08:19:00Z</dcterms:modified>
</cp:coreProperties>
</file>